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郑州市自然资源和规划局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郑东新区分局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年度“双随机、一公开”抽查检查计划</w:t>
      </w:r>
    </w:p>
    <w:tbl>
      <w:tblPr>
        <w:tblStyle w:val="7"/>
        <w:tblW w:w="14400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18"/>
        <w:gridCol w:w="4071"/>
        <w:gridCol w:w="1727"/>
        <w:gridCol w:w="1815"/>
        <w:gridCol w:w="900"/>
        <w:gridCol w:w="1014"/>
        <w:gridCol w:w="825"/>
        <w:gridCol w:w="79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任务名称</w:t>
            </w:r>
          </w:p>
        </w:tc>
        <w:tc>
          <w:tcPr>
            <w:tcW w:w="407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抽查事项</w:t>
            </w:r>
          </w:p>
        </w:tc>
        <w:tc>
          <w:tcPr>
            <w:tcW w:w="172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牵头处室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检查对象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事项类别</w:t>
            </w:r>
          </w:p>
        </w:tc>
        <w:tc>
          <w:tcPr>
            <w:tcW w:w="101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检查方式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抽查频次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抽查比例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建设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  <w:t>工程许可证告知承诺制和批后监管“双随机一公开”抽查检查任务</w:t>
            </w:r>
          </w:p>
        </w:tc>
        <w:tc>
          <w:tcPr>
            <w:tcW w:w="407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检验放线结果是否符合规划许可要求，核实基础测量报告（验线）是否按照规划许可要求施工，已取得建工证、正在施工工程是否符合建工证及附件、附图要求，已竣工建设工程是否符合规划许可要求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-SA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日照分析结论是否真实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-SA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海绵城市设计是否符合要求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-SA"/>
              </w:rPr>
              <w:t>。</w:t>
            </w:r>
          </w:p>
        </w:tc>
        <w:tc>
          <w:tcPr>
            <w:tcW w:w="172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  <w:t>项目监管科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  <w:t>抽查对象名录库中项目（已核发建工证半年以上的项目）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  <w:t>一般检查事项</w:t>
            </w:r>
          </w:p>
        </w:tc>
        <w:tc>
          <w:tcPr>
            <w:tcW w:w="10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baseline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  <w:t>实地核查、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书面检查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  <w:t>委托第三方复核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baseline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  <w:t>半年一次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  <w:t>每次20%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baseline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  <w:t>2022年6月30日前、2022年12月31日前</w:t>
            </w:r>
          </w:p>
        </w:tc>
      </w:tr>
    </w:tbl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textAlignment w:val="auto"/>
        <w:outlineLvl w:val="9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填报人：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王一杰                                     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联系方式：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0371-67179975</w:t>
      </w: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cs="仿宋"/>
          <w:sz w:val="21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8E207"/>
    <w:multiLevelType w:val="multilevel"/>
    <w:tmpl w:val="C498E20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33449"/>
    <w:rsid w:val="3C843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"/>
    <w:basedOn w:val="2"/>
    <w:qFormat/>
    <w:uiPriority w:val="99"/>
    <w:pPr>
      <w:ind w:firstLine="420" w:firstLineChars="100"/>
    </w:pPr>
    <w:rPr>
      <w:rFonts w:ascii="Times New Roman" w:hAnsi="Times New Roman" w:eastAsia="宋体" w:cs="Times New Roman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6328</Words>
  <Characters>6530</Characters>
  <Lines>0</Lines>
  <Paragraphs>0</Paragraphs>
  <TotalTime>26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2021-01-27T16:36:00Z</dcterms:created>
  <dc:creator>普贤行</dc:creator>
  <cp:lastModifiedBy>PC</cp:lastModifiedBy>
  <cp:lastPrinted>2022-03-31T09:07:00Z</cp:lastPrinted>
  <dcterms:modified xsi:type="dcterms:W3CDTF">2022-06-10T04:13:36Z</dcterms:modified>
  <dc:title>郑州市自然资源和规划局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F6A2A4E1B30A474CB4E6B99A33500F5A</vt:lpwstr>
  </property>
</Properties>
</file>